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D" w:rsidRPr="00213E4C" w:rsidRDefault="00331F91">
      <w:pPr>
        <w:rPr>
          <w:b/>
          <w:sz w:val="24"/>
          <w:szCs w:val="24"/>
          <w:u w:val="single"/>
        </w:rPr>
      </w:pPr>
      <w:r w:rsidRPr="00213E4C">
        <w:rPr>
          <w:b/>
          <w:sz w:val="24"/>
          <w:szCs w:val="24"/>
          <w:u w:val="single"/>
        </w:rPr>
        <w:t>Quality Improvement Performance Indicators</w:t>
      </w:r>
      <w:r w:rsidR="00814FD0" w:rsidRPr="00213E4C">
        <w:rPr>
          <w:b/>
          <w:sz w:val="24"/>
          <w:szCs w:val="24"/>
          <w:u w:val="single"/>
        </w:rPr>
        <w:t>*</w:t>
      </w:r>
    </w:p>
    <w:p w:rsidR="00213E4C" w:rsidRPr="00213E4C" w:rsidRDefault="00331F9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(1) </w:t>
      </w:r>
      <w:r w:rsidRPr="00213E4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REACH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>individual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patient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>) or receipt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by the target population 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>of the new service</w:t>
      </w:r>
    </w:p>
    <w:p w:rsidR="00213E4C" w:rsidRPr="00213E4C" w:rsidRDefault="00213E4C" w:rsidP="00213E4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Examples: 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proportion of eligible patients 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>(those with OUD) who receive buprenorphine</w:t>
      </w:r>
      <w:r w:rsidR="00F71A52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or other addiction medication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; proportion of patients with 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SUD who are offered 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SUD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services (i.e., 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referral, on-site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behavioral health, medication, etc.).</w:t>
      </w:r>
    </w:p>
    <w:p w:rsidR="00331F91" w:rsidRPr="00213E4C" w:rsidRDefault="00814FD0" w:rsidP="00213E4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Can also include characteristics (e.g., demographics) of those who receive t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he service vs. those who do not to identify reasons for gaps in service coverage.</w:t>
      </w:r>
    </w:p>
    <w:p w:rsidR="00213E4C" w:rsidRPr="00213E4C" w:rsidRDefault="00331F91" w:rsidP="00331F9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EFFICACY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(individual patient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of the new service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(how well is the new service working)</w:t>
      </w:r>
    </w:p>
    <w:p w:rsidR="00213E4C" w:rsidRPr="00213E4C" w:rsidRDefault="00213E4C" w:rsidP="00213E4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Examples: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proportion of patients 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>receiving buprenorphine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(or other addiction medication)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retained in care at 6 months or 12 months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(success rate)</w:t>
      </w:r>
      <w:r w:rsidR="00814FD0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; proportion of patients receiving a treatment referral who 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engage in offsite care; proportion of patients receiving buprenorphine (or naltrexone) who have improved health outcomes.</w:t>
      </w:r>
    </w:p>
    <w:p w:rsidR="00331F91" w:rsidRPr="00213E4C" w:rsidRDefault="006000CB" w:rsidP="00213E4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Can also include evaluation of potenti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al negative outcomes of service to determine areas of improvement.</w:t>
      </w:r>
    </w:p>
    <w:p w:rsidR="00213E4C" w:rsidRPr="00213E4C" w:rsidRDefault="00331F91" w:rsidP="00331F9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Pr="00213E4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ADOPTION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(organization level)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new service by staff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/providers</w:t>
      </w:r>
    </w:p>
    <w:p w:rsidR="00213E4C" w:rsidRPr="00213E4C" w:rsidRDefault="00213E4C" w:rsidP="00213E4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Examples: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proportion of 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eligible providers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(MD, NP, PA)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that receive the buprenorphine waiver; proportion of 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buprenorphine waivered providers who 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write a buprenorphine prescription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; the proportion of waivered providers prescribing at capacity.</w:t>
      </w:r>
    </w:p>
    <w:p w:rsidR="00331F91" w:rsidRPr="00213E4C" w:rsidRDefault="00BE0638" w:rsidP="00213E4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Can also 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explore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characteristics of those who adopt the new service 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compared to those who do not (e.g., do attitudes about SUD or addiction medications differ).</w:t>
      </w:r>
    </w:p>
    <w:p w:rsidR="00213E4C" w:rsidRPr="00213E4C" w:rsidRDefault="00331F9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(4) </w:t>
      </w:r>
      <w:r w:rsidRPr="00213E4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IMPLEMENTATION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(organization level) 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or whether the service is delivered as intend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ed or per protocol (guidelines)</w:t>
      </w:r>
      <w:r w:rsidR="00EB32F6">
        <w:rPr>
          <w:rFonts w:ascii="Calibri" w:eastAsia="Times New Roman" w:hAnsi="Calibri" w:cs="Calibri"/>
          <w:color w:val="000000"/>
          <w:sz w:val="24"/>
          <w:szCs w:val="24"/>
        </w:rPr>
        <w:t>; Fidelity</w:t>
      </w:r>
    </w:p>
    <w:p w:rsidR="00331F91" w:rsidRPr="00213E4C" w:rsidRDefault="00213E4C" w:rsidP="00213E4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>Examples:</w:t>
      </w:r>
      <w:r w:rsidR="00331F91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proportion 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of clinic patients 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who are screened for SUD; proportion 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of patients receiving an addiction medication who have urine drug screen monitoring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at appropriate intervals</w:t>
      </w:r>
      <w:r w:rsidR="00BE0638" w:rsidRPr="00213E4C">
        <w:rPr>
          <w:rFonts w:ascii="Calibri" w:eastAsia="Times New Roman" w:hAnsi="Calibri" w:cs="Calibri"/>
          <w:color w:val="000000"/>
          <w:sz w:val="24"/>
          <w:szCs w:val="24"/>
        </w:rPr>
        <w:t>; the extent to which a nurse care manager (or equivalent) is conducting medical management visits.</w:t>
      </w:r>
    </w:p>
    <w:p w:rsidR="00213E4C" w:rsidRPr="00213E4C" w:rsidRDefault="006000C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(5) </w:t>
      </w:r>
      <w:r w:rsidRPr="00213E4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MAINTENANCE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(individual or organization level) or long-term sustainability and “insti</w:t>
      </w:r>
      <w:r w:rsidR="00213E4C" w:rsidRPr="00213E4C">
        <w:rPr>
          <w:rFonts w:ascii="Calibri" w:eastAsia="Times New Roman" w:hAnsi="Calibri" w:cs="Calibri"/>
          <w:color w:val="000000"/>
          <w:sz w:val="24"/>
          <w:szCs w:val="24"/>
        </w:rPr>
        <w:t>tutionalization” of the service</w:t>
      </w:r>
    </w:p>
    <w:p w:rsidR="00331F91" w:rsidRPr="00213E4C" w:rsidRDefault="00213E4C" w:rsidP="00213E4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Examples: </w:t>
      </w:r>
      <w:r w:rsidR="006000CB" w:rsidRPr="00213E4C">
        <w:rPr>
          <w:rFonts w:ascii="Calibri" w:eastAsia="Times New Roman" w:hAnsi="Calibri" w:cs="Calibri"/>
          <w:color w:val="000000"/>
          <w:sz w:val="24"/>
          <w:szCs w:val="24"/>
        </w:rPr>
        <w:t>reach, efficacy, adoption, and implementation over time. Has the service become a “relatively stable, end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uring part” of the organization’s </w:t>
      </w:r>
      <w:r w:rsidR="008E0155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213E4C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gramStart"/>
      <w:r w:rsidRPr="00213E4C">
        <w:rPr>
          <w:rFonts w:ascii="Calibri" w:eastAsia="Times New Roman" w:hAnsi="Calibri" w:cs="Calibri"/>
          <w:color w:val="000000"/>
          <w:sz w:val="24"/>
          <w:szCs w:val="24"/>
        </w:rPr>
        <w:t>culture.</w:t>
      </w:r>
      <w:proofErr w:type="gramEnd"/>
    </w:p>
    <w:p w:rsidR="00213E4C" w:rsidRPr="00213E4C" w:rsidRDefault="00213E4C" w:rsidP="00814FD0">
      <w:pPr>
        <w:rPr>
          <w:sz w:val="24"/>
          <w:szCs w:val="24"/>
        </w:rPr>
      </w:pPr>
    </w:p>
    <w:p w:rsidR="00814FD0" w:rsidRPr="00213E4C" w:rsidRDefault="00814FD0" w:rsidP="00814FD0">
      <w:pPr>
        <w:rPr>
          <w:sz w:val="20"/>
          <w:szCs w:val="20"/>
        </w:rPr>
      </w:pPr>
      <w:r w:rsidRPr="00213E4C">
        <w:rPr>
          <w:sz w:val="20"/>
          <w:szCs w:val="20"/>
        </w:rPr>
        <w:t xml:space="preserve">*Indicators selected based on the </w:t>
      </w:r>
      <w:r w:rsidRPr="00213E4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RE-AIM Model</w:t>
      </w:r>
      <w:r w:rsidRPr="00213E4C">
        <w:rPr>
          <w:rFonts w:ascii="Calibri" w:eastAsia="Times New Roman" w:hAnsi="Calibri" w:cs="Calibri"/>
          <w:color w:val="000000"/>
          <w:sz w:val="20"/>
          <w:szCs w:val="20"/>
        </w:rPr>
        <w:t xml:space="preserve"> (Glasgow et al., 1999)</w:t>
      </w:r>
      <w:r w:rsidRPr="00213E4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, </w:t>
      </w:r>
      <w:r w:rsidRPr="00213E4C">
        <w:rPr>
          <w:rFonts w:ascii="Calibri" w:eastAsia="Times New Roman" w:hAnsi="Calibri" w:cs="Calibri"/>
          <w:color w:val="000000"/>
          <w:sz w:val="20"/>
          <w:szCs w:val="20"/>
        </w:rPr>
        <w:t>developed as a multi-level framework to guide the evaluation of implementation strategies to promote public health outcomes</w:t>
      </w:r>
      <w:r w:rsidR="00286950">
        <w:rPr>
          <w:rFonts w:ascii="Calibri" w:eastAsia="Times New Roman" w:hAnsi="Calibri" w:cs="Calibri"/>
          <w:color w:val="000000"/>
          <w:sz w:val="20"/>
          <w:szCs w:val="20"/>
        </w:rPr>
        <w:t>; see also EPIS Model and outcomes and monitoring documents on “Connecting the Dots” Tab #13</w:t>
      </w:r>
      <w:bookmarkStart w:id="0" w:name="_GoBack"/>
      <w:bookmarkEnd w:id="0"/>
    </w:p>
    <w:sectPr w:rsidR="00814FD0" w:rsidRPr="00213E4C" w:rsidSect="002869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B32"/>
    <w:multiLevelType w:val="hybridMultilevel"/>
    <w:tmpl w:val="098C8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C02F73"/>
    <w:multiLevelType w:val="hybridMultilevel"/>
    <w:tmpl w:val="4F8C1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30D60"/>
    <w:multiLevelType w:val="hybridMultilevel"/>
    <w:tmpl w:val="B826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53D74"/>
    <w:multiLevelType w:val="hybridMultilevel"/>
    <w:tmpl w:val="A096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1"/>
    <w:rsid w:val="00206E97"/>
    <w:rsid w:val="00213E4C"/>
    <w:rsid w:val="0027790D"/>
    <w:rsid w:val="00286950"/>
    <w:rsid w:val="00331F91"/>
    <w:rsid w:val="00583D08"/>
    <w:rsid w:val="006000CB"/>
    <w:rsid w:val="00814FD0"/>
    <w:rsid w:val="008E0155"/>
    <w:rsid w:val="00BE0638"/>
    <w:rsid w:val="00EB32F6"/>
    <w:rsid w:val="00F71A52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8CDC"/>
  <w15:docId w15:val="{D8D190F0-BABA-45DA-B9AA-DC5AD8E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Aimee (NYSPI)</dc:creator>
  <cp:lastModifiedBy>Campbell, Aimee (NYSPI)</cp:lastModifiedBy>
  <cp:revision>5</cp:revision>
  <dcterms:created xsi:type="dcterms:W3CDTF">2017-11-29T16:01:00Z</dcterms:created>
  <dcterms:modified xsi:type="dcterms:W3CDTF">2017-12-12T16:02:00Z</dcterms:modified>
</cp:coreProperties>
</file>